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0ECFF" w14:textId="77777777" w:rsidR="001F2717" w:rsidRPr="004765F4" w:rsidRDefault="007D584D" w:rsidP="001F2717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765F4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Пояснительная записка</w:t>
      </w:r>
    </w:p>
    <w:p w14:paraId="3881C828" w14:textId="22E85058" w:rsidR="00F36D67" w:rsidRPr="004765F4" w:rsidRDefault="007D584D" w:rsidP="00C0196A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/>
        <w:jc w:val="center"/>
        <w:rPr>
          <w:rFonts w:eastAsiaTheme="majorEastAsia"/>
          <w:b/>
          <w:bCs/>
          <w:color w:val="000000" w:themeColor="text1"/>
          <w:sz w:val="28"/>
          <w:szCs w:val="28"/>
        </w:rPr>
      </w:pPr>
      <w:r w:rsidRPr="004765F4">
        <w:rPr>
          <w:rFonts w:eastAsiaTheme="majorEastAsia"/>
          <w:b/>
          <w:bCs/>
          <w:color w:val="000000" w:themeColor="text1"/>
          <w:sz w:val="28"/>
          <w:szCs w:val="28"/>
        </w:rPr>
        <w:t xml:space="preserve"> к проекту приказа Министра финансов Республики Казахстан</w:t>
      </w:r>
      <w:r w:rsidR="001F2717" w:rsidRPr="004765F4">
        <w:rPr>
          <w:rFonts w:eastAsiaTheme="majorEastAsia"/>
          <w:b/>
          <w:bCs/>
          <w:color w:val="000000" w:themeColor="text1"/>
          <w:sz w:val="28"/>
          <w:szCs w:val="28"/>
        </w:rPr>
        <w:br/>
      </w:r>
      <w:r w:rsidRPr="004765F4">
        <w:rPr>
          <w:rFonts w:eastAsiaTheme="majorEastAsia"/>
          <w:b/>
          <w:bCs/>
          <w:color w:val="000000" w:themeColor="text1"/>
          <w:sz w:val="28"/>
          <w:szCs w:val="28"/>
          <w:lang w:val="kk-KZ"/>
        </w:rPr>
        <w:t>«</w:t>
      </w:r>
      <w:bookmarkStart w:id="0" w:name="_Hlk161234675"/>
      <w:r w:rsidR="00977C43" w:rsidRPr="00977C43">
        <w:rPr>
          <w:b/>
          <w:bCs/>
          <w:color w:val="000000"/>
          <w:sz w:val="28"/>
          <w:szCs w:val="28"/>
        </w:rPr>
        <w:t>Об установлении Правил маркировки (</w:t>
      </w:r>
      <w:proofErr w:type="spellStart"/>
      <w:r w:rsidR="00977C43" w:rsidRPr="00977C43">
        <w:rPr>
          <w:b/>
          <w:bCs/>
          <w:color w:val="000000"/>
          <w:sz w:val="28"/>
          <w:szCs w:val="28"/>
        </w:rPr>
        <w:t>перемаркировки</w:t>
      </w:r>
      <w:proofErr w:type="spellEnd"/>
      <w:r w:rsidR="00977C43" w:rsidRPr="00977C43">
        <w:rPr>
          <w:b/>
          <w:bCs/>
          <w:color w:val="000000"/>
          <w:sz w:val="28"/>
          <w:szCs w:val="28"/>
        </w:rPr>
        <w:t>) алкогольной продукции, за исключением вина наливом (виноматериала), пива и пивного напитка, учетно-контрольными марками, а также формы, содержани</w:t>
      </w:r>
      <w:r w:rsidR="00C36155">
        <w:rPr>
          <w:b/>
          <w:bCs/>
          <w:color w:val="000000"/>
          <w:sz w:val="28"/>
          <w:szCs w:val="28"/>
        </w:rPr>
        <w:t>я</w:t>
      </w:r>
      <w:r w:rsidR="00977C43" w:rsidRPr="00977C43">
        <w:rPr>
          <w:b/>
          <w:bCs/>
          <w:color w:val="000000"/>
          <w:sz w:val="28"/>
          <w:szCs w:val="28"/>
        </w:rPr>
        <w:t xml:space="preserve"> и элемент</w:t>
      </w:r>
      <w:r w:rsidR="00C36155">
        <w:rPr>
          <w:b/>
          <w:bCs/>
          <w:color w:val="000000"/>
          <w:sz w:val="28"/>
          <w:szCs w:val="28"/>
        </w:rPr>
        <w:t xml:space="preserve">ов </w:t>
      </w:r>
      <w:r w:rsidR="00977C43" w:rsidRPr="00977C43">
        <w:rPr>
          <w:b/>
          <w:bCs/>
          <w:color w:val="000000"/>
          <w:sz w:val="28"/>
          <w:szCs w:val="28"/>
        </w:rPr>
        <w:t>защиты учетно-контрольных марок</w:t>
      </w:r>
      <w:r w:rsidR="00923001">
        <w:rPr>
          <w:b/>
          <w:bCs/>
          <w:color w:val="000000"/>
          <w:sz w:val="28"/>
          <w:szCs w:val="28"/>
        </w:rPr>
        <w:t xml:space="preserve"> и</w:t>
      </w:r>
      <w:r w:rsidR="00977C43" w:rsidRPr="00977C43">
        <w:rPr>
          <w:b/>
          <w:bCs/>
          <w:color w:val="000000"/>
          <w:sz w:val="28"/>
          <w:szCs w:val="28"/>
        </w:rPr>
        <w:t xml:space="preserve"> Правил 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размер</w:t>
      </w:r>
      <w:r w:rsidR="00C36155">
        <w:rPr>
          <w:b/>
          <w:bCs/>
          <w:color w:val="000000"/>
          <w:sz w:val="28"/>
          <w:szCs w:val="28"/>
        </w:rPr>
        <w:t>а</w:t>
      </w:r>
      <w:r w:rsidR="00977C43" w:rsidRPr="00977C43">
        <w:rPr>
          <w:b/>
          <w:bCs/>
          <w:color w:val="000000"/>
          <w:sz w:val="28"/>
          <w:szCs w:val="28"/>
        </w:rPr>
        <w:t xml:space="preserve"> обеспечения такого обязательства</w:t>
      </w:r>
      <w:r w:rsidR="001F2717" w:rsidRPr="004765F4">
        <w:rPr>
          <w:rFonts w:eastAsiaTheme="majorEastAsia"/>
          <w:b/>
          <w:bCs/>
          <w:color w:val="000000" w:themeColor="text1"/>
          <w:sz w:val="28"/>
          <w:szCs w:val="28"/>
        </w:rPr>
        <w:t>»</w:t>
      </w:r>
      <w:bookmarkEnd w:id="0"/>
    </w:p>
    <w:p w14:paraId="33437DD0" w14:textId="65E887F0" w:rsidR="007D584D" w:rsidRPr="004765F4" w:rsidRDefault="00886AB3" w:rsidP="00C0196A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/>
        <w:jc w:val="center"/>
        <w:rPr>
          <w:rFonts w:eastAsiaTheme="majorEastAsia"/>
          <w:bCs/>
          <w:color w:val="000000" w:themeColor="text1"/>
          <w:sz w:val="28"/>
          <w:szCs w:val="28"/>
        </w:rPr>
      </w:pPr>
      <w:r w:rsidRPr="004765F4">
        <w:rPr>
          <w:rFonts w:eastAsiaTheme="majorEastAsia"/>
          <w:bCs/>
          <w:color w:val="000000" w:themeColor="text1"/>
          <w:sz w:val="28"/>
          <w:szCs w:val="28"/>
        </w:rPr>
        <w:t>(далее – Проект)</w:t>
      </w:r>
      <w:r w:rsidR="001F2717" w:rsidRPr="004765F4">
        <w:rPr>
          <w:rFonts w:eastAsiaTheme="majorEastAsia"/>
          <w:bCs/>
          <w:color w:val="000000" w:themeColor="text1"/>
          <w:sz w:val="28"/>
          <w:szCs w:val="28"/>
        </w:rPr>
        <w:t xml:space="preserve"> </w:t>
      </w:r>
    </w:p>
    <w:p w14:paraId="3F3E5C32" w14:textId="77777777" w:rsidR="007D584D" w:rsidRPr="004765F4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A5DC350" w14:textId="7476842F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</w:rPr>
        <w:t>1.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 </w:t>
      </w:r>
      <w:r w:rsidRPr="00A408D7"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</w:t>
      </w:r>
    </w:p>
    <w:p w14:paraId="0A1ABA58" w14:textId="77777777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408D7"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14:paraId="3E6B731F" w14:textId="533E847F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  <w:bookmarkStart w:id="1" w:name="z223"/>
      <w:r w:rsidRPr="00A408D7">
        <w:rPr>
          <w:rFonts w:ascii="Times New Roman" w:hAnsi="Times New Roman" w:cs="Times New Roman"/>
          <w:b/>
          <w:color w:val="000000"/>
          <w:sz w:val="28"/>
        </w:rPr>
        <w:t>2</w:t>
      </w:r>
      <w:r w:rsidRPr="006B0011">
        <w:rPr>
          <w:rFonts w:ascii="Times New Roman" w:hAnsi="Times New Roman" w:cs="Times New Roman"/>
          <w:color w:val="000000"/>
          <w:sz w:val="28"/>
        </w:rPr>
        <w:t xml:space="preserve">. </w:t>
      </w:r>
      <w:r w:rsidRPr="006B0011">
        <w:rPr>
          <w:rFonts w:ascii="Times New Roman" w:hAnsi="Times New Roman" w:cs="Times New Roman"/>
          <w:b/>
          <w:color w:val="000000"/>
          <w:sz w:val="28"/>
        </w:rPr>
        <w:t xml:space="preserve"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</w:t>
      </w:r>
      <w:r w:rsidR="00C36155">
        <w:rPr>
          <w:rFonts w:ascii="Times New Roman" w:hAnsi="Times New Roman" w:cs="Times New Roman"/>
          <w:b/>
          <w:color w:val="000000"/>
          <w:sz w:val="28"/>
        </w:rPr>
        <w:t>среда</w:t>
      </w:r>
      <w:r w:rsidR="00DD2462">
        <w:rPr>
          <w:rFonts w:ascii="Times New Roman" w:hAnsi="Times New Roman" w:cs="Times New Roman"/>
          <w:b/>
          <w:color w:val="000000"/>
          <w:sz w:val="28"/>
        </w:rPr>
        <w:t>.</w:t>
      </w:r>
    </w:p>
    <w:p w14:paraId="1E7F6313" w14:textId="26DB74ED" w:rsidR="00C0196A" w:rsidRDefault="007D584D" w:rsidP="0028585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408D7">
        <w:rPr>
          <w:rFonts w:ascii="Times New Roman" w:hAnsi="Times New Roman" w:cs="Times New Roman"/>
          <w:color w:val="000000"/>
          <w:sz w:val="28"/>
          <w:szCs w:val="28"/>
        </w:rPr>
        <w:t xml:space="preserve">Проект разработан в </w:t>
      </w:r>
      <w:r w:rsidR="00886AB3" w:rsidRPr="00A408D7">
        <w:rPr>
          <w:rFonts w:ascii="Times New Roman" w:hAnsi="Times New Roman" w:cs="Times New Roman"/>
          <w:bCs/>
          <w:color w:val="000000"/>
          <w:sz w:val="28"/>
          <w:szCs w:val="28"/>
        </w:rPr>
        <w:t>соответствии с</w:t>
      </w:r>
      <w:r w:rsidR="005A656E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14:paraId="7726ED89" w14:textId="6474EB5F" w:rsidR="00C0196A" w:rsidRPr="00C0196A" w:rsidRDefault="00C0196A" w:rsidP="00C019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Pr="00C0196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86AB3" w:rsidRPr="00C0196A">
        <w:rPr>
          <w:rFonts w:ascii="Times New Roman" w:hAnsi="Times New Roman" w:cs="Times New Roman"/>
          <w:bCs/>
          <w:color w:val="000000"/>
          <w:sz w:val="28"/>
          <w:szCs w:val="28"/>
        </w:rPr>
        <w:t>пунктом</w:t>
      </w:r>
      <w:r w:rsidR="0028585C" w:rsidRPr="00C019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B0011" w:rsidRPr="00C0196A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886AB3" w:rsidRPr="00C0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1</w:t>
      </w:r>
      <w:r w:rsidR="006B0011" w:rsidRPr="00C0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75 </w:t>
      </w:r>
      <w:r w:rsidR="00886AB3" w:rsidRPr="00C0196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Налогового кодекса Республики Казахстан</w:t>
      </w:r>
      <w:r w:rsidRPr="00C0196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B2C4C18" w14:textId="0BA3C4B3" w:rsidR="007D584D" w:rsidRPr="00C0196A" w:rsidRDefault="00C0196A" w:rsidP="008649FD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Pr="00C0196A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подпунктом 1) статьи 10 Закона Республики Казахстан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/>
        <w:t>«О государственных услугах»</w:t>
      </w:r>
      <w:r w:rsidR="0028585C" w:rsidRPr="00C0196A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7B9A24A6" w14:textId="64D3F6E4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2" w:name="z224"/>
      <w:bookmarkEnd w:id="1"/>
      <w:r w:rsidRPr="00A408D7">
        <w:rPr>
          <w:rFonts w:ascii="Times New Roman" w:hAnsi="Times New Roman" w:cs="Times New Roman"/>
          <w:b/>
          <w:color w:val="000000"/>
          <w:sz w:val="28"/>
        </w:rPr>
        <w:t>3.</w:t>
      </w:r>
      <w:r w:rsidR="00A408D7" w:rsidRP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A408D7" w:rsidRPr="006B0011">
        <w:rPr>
          <w:rFonts w:ascii="Times New Roman" w:hAnsi="Times New Roman" w:cs="Times New Roman"/>
          <w:b/>
          <w:sz w:val="28"/>
          <w:szCs w:val="28"/>
          <w:lang w:val="kk-KZ"/>
        </w:rPr>
        <w:t>Необходимость финансовых затрат по проекту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594E1AEE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65F4">
        <w:rPr>
          <w:rFonts w:ascii="Times New Roman" w:hAnsi="Times New Roman" w:cs="Times New Roman"/>
          <w:color w:val="000000"/>
          <w:sz w:val="28"/>
        </w:rPr>
        <w:t>Реализация Проекта не потребует выделения финансовых средств из республиканского бюджета.</w:t>
      </w:r>
      <w:bookmarkStart w:id="3" w:name="z225"/>
      <w:bookmarkEnd w:id="2"/>
    </w:p>
    <w:p w14:paraId="43EDAD7F" w14:textId="32B377F3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4. </w:t>
      </w:r>
      <w:r w:rsidRPr="006B0011">
        <w:rPr>
          <w:rFonts w:ascii="Times New Roman" w:hAnsi="Times New Roman" w:cs="Times New Roman"/>
          <w:b/>
          <w:color w:val="000000"/>
          <w:sz w:val="28"/>
          <w:lang w:val="kk-KZ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на обеспечение национальной безопасности.</w:t>
      </w:r>
      <w:bookmarkStart w:id="4" w:name="z226"/>
      <w:bookmarkEnd w:id="3"/>
    </w:p>
    <w:p w14:paraId="267103AF" w14:textId="5E1D1452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4765F4">
        <w:rPr>
          <w:rFonts w:ascii="Times New Roman" w:hAnsi="Times New Roman" w:cs="Times New Roman"/>
          <w:color w:val="000000"/>
          <w:sz w:val="28"/>
        </w:rPr>
        <w:t xml:space="preserve">Принятие Проекта не повлечет отрицательных социально-экономических правовых </w:t>
      </w:r>
      <w:r w:rsidR="008649FD" w:rsidRPr="004765F4">
        <w:rPr>
          <w:rFonts w:ascii="Times New Roman" w:hAnsi="Times New Roman" w:cs="Times New Roman"/>
          <w:color w:val="000000"/>
          <w:sz w:val="28"/>
        </w:rPr>
        <w:t>и</w:t>
      </w:r>
      <w:r w:rsidR="00F85BA5">
        <w:rPr>
          <w:rFonts w:ascii="Times New Roman" w:hAnsi="Times New Roman" w:cs="Times New Roman"/>
          <w:color w:val="000000"/>
          <w:sz w:val="28"/>
        </w:rPr>
        <w:t xml:space="preserve"> (</w:t>
      </w:r>
      <w:r w:rsidR="008649FD" w:rsidRPr="004765F4">
        <w:rPr>
          <w:rFonts w:ascii="Times New Roman" w:hAnsi="Times New Roman" w:cs="Times New Roman"/>
          <w:color w:val="000000"/>
          <w:sz w:val="28"/>
        </w:rPr>
        <w:t>или</w:t>
      </w:r>
      <w:r w:rsidR="00F85BA5">
        <w:rPr>
          <w:rFonts w:ascii="Times New Roman" w:hAnsi="Times New Roman" w:cs="Times New Roman"/>
          <w:color w:val="000000"/>
          <w:sz w:val="28"/>
        </w:rPr>
        <w:t>)</w:t>
      </w:r>
      <w:r w:rsidR="008649FD" w:rsidRPr="004765F4">
        <w:rPr>
          <w:rFonts w:ascii="Times New Roman" w:hAnsi="Times New Roman" w:cs="Times New Roman"/>
          <w:color w:val="000000"/>
          <w:sz w:val="28"/>
        </w:rPr>
        <w:t xml:space="preserve"> </w:t>
      </w:r>
      <w:r w:rsidR="003432E0">
        <w:rPr>
          <w:rFonts w:ascii="Times New Roman" w:hAnsi="Times New Roman" w:cs="Times New Roman"/>
          <w:color w:val="000000"/>
          <w:sz w:val="28"/>
        </w:rPr>
        <w:t xml:space="preserve">иных </w:t>
      </w:r>
      <w:r w:rsidRPr="004765F4">
        <w:rPr>
          <w:rFonts w:ascii="Times New Roman" w:hAnsi="Times New Roman" w:cs="Times New Roman"/>
          <w:color w:val="000000"/>
          <w:sz w:val="28"/>
        </w:rPr>
        <w:t>последствий</w:t>
      </w:r>
      <w:r w:rsidR="008649FD">
        <w:rPr>
          <w:rFonts w:ascii="Times New Roman" w:hAnsi="Times New Roman" w:cs="Times New Roman"/>
          <w:color w:val="000000"/>
          <w:sz w:val="28"/>
        </w:rPr>
        <w:t xml:space="preserve">, а также не окажет влияние на </w:t>
      </w:r>
      <w:r w:rsidR="008649FD" w:rsidRPr="008649FD">
        <w:rPr>
          <w:rFonts w:ascii="Times New Roman" w:hAnsi="Times New Roman" w:cs="Times New Roman"/>
          <w:color w:val="000000"/>
          <w:sz w:val="28"/>
          <w:lang w:val="kk-KZ"/>
        </w:rPr>
        <w:t>обеспечение национальной безопасности</w:t>
      </w:r>
      <w:r w:rsidRPr="004765F4">
        <w:rPr>
          <w:rFonts w:ascii="Times New Roman" w:hAnsi="Times New Roman" w:cs="Times New Roman"/>
          <w:color w:val="000000"/>
          <w:sz w:val="28"/>
        </w:rPr>
        <w:t>.</w:t>
      </w:r>
    </w:p>
    <w:p w14:paraId="55869C5F" w14:textId="77777777" w:rsidR="00A408D7" w:rsidRPr="006B0011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4765F4">
        <w:rPr>
          <w:rFonts w:ascii="Times New Roman" w:hAnsi="Times New Roman" w:cs="Times New Roman"/>
          <w:b/>
          <w:color w:val="000000"/>
          <w:sz w:val="28"/>
        </w:rPr>
        <w:lastRenderedPageBreak/>
        <w:t>5</w:t>
      </w:r>
      <w:r w:rsidRPr="004765F4">
        <w:rPr>
          <w:rFonts w:ascii="Times New Roman" w:hAnsi="Times New Roman" w:cs="Times New Roman"/>
          <w:color w:val="000000"/>
          <w:sz w:val="28"/>
        </w:rPr>
        <w:t xml:space="preserve">. </w:t>
      </w:r>
      <w:bookmarkStart w:id="5" w:name="z227"/>
      <w:bookmarkEnd w:id="4"/>
      <w:r w:rsidR="00A408D7" w:rsidRPr="006B0011">
        <w:rPr>
          <w:rFonts w:ascii="Times New Roman" w:hAnsi="Times New Roman" w:cs="Times New Roman"/>
          <w:b/>
          <w:color w:val="000000"/>
          <w:sz w:val="28"/>
          <w:lang w:val="kk-KZ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2480753E" w14:textId="6EA77310" w:rsidR="00A408D7" w:rsidRDefault="00BA57E4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6E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Целью принятия </w:t>
      </w:r>
      <w:r w:rsidR="00EF630F" w:rsidRPr="00536E44">
        <w:rPr>
          <w:rFonts w:ascii="Times New Roman" w:eastAsia="Calibri" w:hAnsi="Times New Roman" w:cs="Times New Roman"/>
          <w:sz w:val="28"/>
          <w:szCs w:val="28"/>
          <w:lang w:val="kk-KZ"/>
        </w:rPr>
        <w:t>П</w:t>
      </w:r>
      <w:r w:rsidRPr="00536E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роекта является </w:t>
      </w:r>
      <w:r w:rsidR="000802DC" w:rsidRPr="00536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установление </w:t>
      </w:r>
      <w:r w:rsidR="00536E4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85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орядка </w:t>
      </w:r>
      <w:r w:rsidR="00977C43" w:rsidRPr="00977C4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маркировки (</w:t>
      </w:r>
      <w:bookmarkStart w:id="6" w:name="_GoBack"/>
      <w:proofErr w:type="spellStart"/>
      <w:r w:rsidR="00977C43" w:rsidRPr="00977C4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перемаркировки</w:t>
      </w:r>
      <w:bookmarkEnd w:id="6"/>
      <w:proofErr w:type="spellEnd"/>
      <w:r w:rsidR="00977C43" w:rsidRPr="00977C43">
        <w:rPr>
          <w:rFonts w:ascii="Times New Roman" w:eastAsia="Times New Roman" w:hAnsi="Times New Roman" w:cs="Times New Roman"/>
          <w:sz w:val="28"/>
          <w:szCs w:val="28"/>
          <w:lang w:eastAsia="ru-RU"/>
        </w:rPr>
        <w:t>) алкогольной продукции, за исключением вина наливом (виноматериала), пива и пивного напитка, учетно-контрольными марками, а также формы, содержани</w:t>
      </w:r>
      <w:r w:rsidR="0063619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77C43" w:rsidRPr="00977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элемент</w:t>
      </w:r>
      <w:r w:rsidR="00636194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977C43" w:rsidRPr="00977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защиты учетно-контрольных марок</w:t>
      </w:r>
      <w:r w:rsidR="00923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977C43" w:rsidRPr="00977C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7C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</w:t>
      </w:r>
      <w:r w:rsidR="00977C43" w:rsidRPr="00977C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802DC" w:rsidRPr="00536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получения, учета, хранения, выдачи учетно-контрольных марок и представления обязательства, отчета производителя об уплате акциза и (или) импортера о целевом использовании учетно-контрольных марок, а также учета и </w:t>
      </w:r>
      <w:r w:rsidR="00636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размера </w:t>
      </w:r>
      <w:r w:rsidR="000802DC" w:rsidRPr="00536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такого обязательства, </w:t>
      </w:r>
      <w:r w:rsidR="003639D0" w:rsidRPr="00536E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которое распространяется на все категории налогоплательщиков</w:t>
      </w:r>
      <w:r w:rsidR="000802DC" w:rsidRPr="00536E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осуществляющих деятельность </w:t>
      </w:r>
      <w:r w:rsidR="00536E44" w:rsidRPr="00536E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подакцизном рынке.</w:t>
      </w:r>
    </w:p>
    <w:p w14:paraId="2E4DEF56" w14:textId="02692A29" w:rsidR="00C51C64" w:rsidRPr="00C77A15" w:rsidRDefault="00636194" w:rsidP="00C51C64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636194">
        <w:rPr>
          <w:rFonts w:ascii="Times New Roman" w:hAnsi="Times New Roman" w:cs="Times New Roman"/>
          <w:color w:val="000000"/>
          <w:sz w:val="28"/>
        </w:rPr>
        <w:t xml:space="preserve">Проект способствует повышению прозрачности рынка и эффективности государственного контроля, снижению </w:t>
      </w:r>
      <w:r w:rsidR="00C51C64">
        <w:rPr>
          <w:rFonts w:ascii="Times New Roman" w:hAnsi="Times New Roman" w:cs="Times New Roman"/>
          <w:color w:val="000000"/>
          <w:sz w:val="28"/>
        </w:rPr>
        <w:t>доли контрафактной продукции</w:t>
      </w:r>
      <w:r>
        <w:rPr>
          <w:rFonts w:ascii="Times New Roman" w:hAnsi="Times New Roman" w:cs="Times New Roman"/>
          <w:color w:val="000000"/>
          <w:sz w:val="28"/>
        </w:rPr>
        <w:t>.</w:t>
      </w:r>
    </w:p>
    <w:p w14:paraId="03985BEC" w14:textId="1A1F5EAA" w:rsidR="00A408D7" w:rsidRP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6. </w:t>
      </w:r>
      <w:r w:rsidRPr="006B0011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3CA7D059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z228"/>
      <w:bookmarkEnd w:id="5"/>
      <w:r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06196A45" w14:textId="01FE98FD" w:rsidR="00A408D7" w:rsidRPr="006B0011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6B0011">
        <w:rPr>
          <w:rFonts w:ascii="Times New Roman" w:hAnsi="Times New Roman" w:cs="Times New Roman"/>
          <w:b/>
          <w:color w:val="000000"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3A7AF620" w14:textId="77777777" w:rsidR="00A408D7" w:rsidRPr="006B0011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0011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</w:p>
    <w:p w14:paraId="76486392" w14:textId="1A40F6A7" w:rsidR="00A408D7" w:rsidRPr="006B0011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0011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65DA0A2E" w14:textId="369C522D" w:rsidR="00A408D7" w:rsidRDefault="008649F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Принятие Проекта не повлечет снижение и (или) увеличение затрат субъектов частного предпринимательства</w:t>
      </w:r>
      <w:r w:rsidR="00A408D7" w:rsidRPr="006B0011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7"/>
    </w:p>
    <w:p w14:paraId="499C95CC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72B860F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1490B9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14:paraId="43CCF247" w14:textId="1F66A254" w:rsidR="007D584D" w:rsidRP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E60005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81D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Такиев</w:t>
      </w:r>
    </w:p>
    <w:p w14:paraId="704C2500" w14:textId="31CE1D60" w:rsidR="00A408D7" w:rsidRPr="00A408D7" w:rsidRDefault="00A408D7" w:rsidP="00A408D7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A408D7" w:rsidRPr="00A408D7" w:rsidSect="0068594A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516F10" w16cex:dateUtc="2025-08-21T05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92946D" w16cid:durableId="2C516F1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AF7B7A" w14:textId="77777777" w:rsidR="00C233E7" w:rsidRDefault="00C233E7">
      <w:pPr>
        <w:spacing w:after="0" w:line="240" w:lineRule="auto"/>
      </w:pPr>
      <w:r>
        <w:separator/>
      </w:r>
    </w:p>
  </w:endnote>
  <w:endnote w:type="continuationSeparator" w:id="0">
    <w:p w14:paraId="67BBD64D" w14:textId="77777777" w:rsidR="00C233E7" w:rsidRDefault="00C23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001BC1" w14:textId="77777777" w:rsidR="00C233E7" w:rsidRDefault="00C233E7">
      <w:pPr>
        <w:spacing w:after="0" w:line="240" w:lineRule="auto"/>
      </w:pPr>
      <w:r>
        <w:separator/>
      </w:r>
    </w:p>
  </w:footnote>
  <w:footnote w:type="continuationSeparator" w:id="0">
    <w:p w14:paraId="33E7D792" w14:textId="77777777" w:rsidR="00C233E7" w:rsidRDefault="00C23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/>
    <w:sdtContent>
      <w:p w14:paraId="2A626A77" w14:textId="76425D3E" w:rsidR="009F1DB2" w:rsidRPr="009F1DB2" w:rsidRDefault="007D584D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E8450C" w:rsidRPr="00E8450C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  <w:p w14:paraId="1C9B20D0" w14:textId="77777777" w:rsidR="009F1DB2" w:rsidRDefault="00C233E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438A7"/>
    <w:multiLevelType w:val="hybridMultilevel"/>
    <w:tmpl w:val="D1462B10"/>
    <w:lvl w:ilvl="0" w:tplc="B89CCBB0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D366513"/>
    <w:multiLevelType w:val="hybridMultilevel"/>
    <w:tmpl w:val="AA865394"/>
    <w:lvl w:ilvl="0" w:tplc="BE3457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E1"/>
    <w:rsid w:val="00016E1C"/>
    <w:rsid w:val="000802DC"/>
    <w:rsid w:val="000D51F6"/>
    <w:rsid w:val="00162FC3"/>
    <w:rsid w:val="001648D3"/>
    <w:rsid w:val="001C1FDB"/>
    <w:rsid w:val="001D6518"/>
    <w:rsid w:val="001F2717"/>
    <w:rsid w:val="00214CCE"/>
    <w:rsid w:val="002164FA"/>
    <w:rsid w:val="00256DA8"/>
    <w:rsid w:val="0028585C"/>
    <w:rsid w:val="00290ED6"/>
    <w:rsid w:val="00296DF9"/>
    <w:rsid w:val="002F524C"/>
    <w:rsid w:val="00301C27"/>
    <w:rsid w:val="00336DB7"/>
    <w:rsid w:val="003376B6"/>
    <w:rsid w:val="003432E0"/>
    <w:rsid w:val="003639D0"/>
    <w:rsid w:val="00374393"/>
    <w:rsid w:val="003A05C5"/>
    <w:rsid w:val="003D4F97"/>
    <w:rsid w:val="003E6686"/>
    <w:rsid w:val="004014EC"/>
    <w:rsid w:val="004238A9"/>
    <w:rsid w:val="00464BCA"/>
    <w:rsid w:val="004765F4"/>
    <w:rsid w:val="00484319"/>
    <w:rsid w:val="00495511"/>
    <w:rsid w:val="004965C1"/>
    <w:rsid w:val="004E06B8"/>
    <w:rsid w:val="00532ACD"/>
    <w:rsid w:val="00536E44"/>
    <w:rsid w:val="00554654"/>
    <w:rsid w:val="00581DF9"/>
    <w:rsid w:val="005A656E"/>
    <w:rsid w:val="005C6F2D"/>
    <w:rsid w:val="005E0DBB"/>
    <w:rsid w:val="00636194"/>
    <w:rsid w:val="00680020"/>
    <w:rsid w:val="0068594A"/>
    <w:rsid w:val="006B0011"/>
    <w:rsid w:val="006E168E"/>
    <w:rsid w:val="00734E81"/>
    <w:rsid w:val="00761DE4"/>
    <w:rsid w:val="0078277C"/>
    <w:rsid w:val="00784FC3"/>
    <w:rsid w:val="00796FDF"/>
    <w:rsid w:val="007D3147"/>
    <w:rsid w:val="007D584D"/>
    <w:rsid w:val="007E383D"/>
    <w:rsid w:val="007F01B6"/>
    <w:rsid w:val="0080046A"/>
    <w:rsid w:val="008028E1"/>
    <w:rsid w:val="008478BB"/>
    <w:rsid w:val="008649FD"/>
    <w:rsid w:val="00870D02"/>
    <w:rsid w:val="00885669"/>
    <w:rsid w:val="00886AB3"/>
    <w:rsid w:val="008A1913"/>
    <w:rsid w:val="008F300B"/>
    <w:rsid w:val="008F7160"/>
    <w:rsid w:val="00910F68"/>
    <w:rsid w:val="00923001"/>
    <w:rsid w:val="0094014E"/>
    <w:rsid w:val="00977C43"/>
    <w:rsid w:val="009850B2"/>
    <w:rsid w:val="00985EAE"/>
    <w:rsid w:val="009E2C04"/>
    <w:rsid w:val="00A408D7"/>
    <w:rsid w:val="00A64AEF"/>
    <w:rsid w:val="00AA6690"/>
    <w:rsid w:val="00BA57E4"/>
    <w:rsid w:val="00BE1B8B"/>
    <w:rsid w:val="00C0196A"/>
    <w:rsid w:val="00C233E7"/>
    <w:rsid w:val="00C33898"/>
    <w:rsid w:val="00C36155"/>
    <w:rsid w:val="00C51C64"/>
    <w:rsid w:val="00C6166D"/>
    <w:rsid w:val="00C77A15"/>
    <w:rsid w:val="00C80CAF"/>
    <w:rsid w:val="00CB0FAA"/>
    <w:rsid w:val="00CB6A03"/>
    <w:rsid w:val="00CD01D3"/>
    <w:rsid w:val="00CD1DAC"/>
    <w:rsid w:val="00CE58F0"/>
    <w:rsid w:val="00D24736"/>
    <w:rsid w:val="00D55F81"/>
    <w:rsid w:val="00D614A7"/>
    <w:rsid w:val="00D93165"/>
    <w:rsid w:val="00DD2462"/>
    <w:rsid w:val="00DD5DAD"/>
    <w:rsid w:val="00E47D43"/>
    <w:rsid w:val="00E60005"/>
    <w:rsid w:val="00E8450C"/>
    <w:rsid w:val="00EF41C4"/>
    <w:rsid w:val="00EF630F"/>
    <w:rsid w:val="00F00EC2"/>
    <w:rsid w:val="00F36D67"/>
    <w:rsid w:val="00F45FC7"/>
    <w:rsid w:val="00F53EEF"/>
    <w:rsid w:val="00F57EB0"/>
    <w:rsid w:val="00F81B49"/>
    <w:rsid w:val="00F85BA5"/>
    <w:rsid w:val="00FA3212"/>
    <w:rsid w:val="00FA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F0D53"/>
  <w15:docId w15:val="{41979FFE-60CD-4BF4-830F-C14CBBC6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Темиргалиева Баглан Амантаевна</cp:lastModifiedBy>
  <cp:revision>2</cp:revision>
  <cp:lastPrinted>2025-07-03T07:59:00Z</cp:lastPrinted>
  <dcterms:created xsi:type="dcterms:W3CDTF">2025-08-21T06:37:00Z</dcterms:created>
  <dcterms:modified xsi:type="dcterms:W3CDTF">2025-08-21T06:37:00Z</dcterms:modified>
</cp:coreProperties>
</file>